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A05" w:rsidRPr="00F72957" w:rsidRDefault="00687A05" w:rsidP="00687A05">
      <w:pPr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>Правильность речи</w:t>
      </w:r>
      <w:r w:rsidRPr="00F72957">
        <w:rPr>
          <w:sz w:val="28"/>
          <w:szCs w:val="28"/>
        </w:rPr>
        <w:t xml:space="preserve"> – </w:t>
      </w:r>
      <w:r>
        <w:rPr>
          <w:sz w:val="28"/>
          <w:szCs w:val="28"/>
        </w:rPr>
        <w:t>важнейшее</w:t>
      </w:r>
      <w:r w:rsidRPr="00F72957">
        <w:rPr>
          <w:sz w:val="28"/>
          <w:szCs w:val="28"/>
        </w:rPr>
        <w:t xml:space="preserve"> коммуникативное качество, так как оно связано с соблюдением норм литературного языка, которое обеспечивает взаимопонимание русскоговорящих людей. Правильность речи – это ее соответствие нормам литературного языка, т.е. правилам произношения (ор</w:t>
      </w:r>
      <w:r w:rsidRPr="00F72957">
        <w:rPr>
          <w:sz w:val="28"/>
          <w:szCs w:val="28"/>
        </w:rPr>
        <w:softHyphen/>
        <w:t>фоэпии), грамматики, словоупотребления и правописания.</w:t>
      </w:r>
    </w:p>
    <w:p w:rsidR="00687A05" w:rsidRPr="00F72957" w:rsidRDefault="00687A05" w:rsidP="00687A05">
      <w:pPr>
        <w:ind w:firstLine="567"/>
        <w:jc w:val="both"/>
        <w:rPr>
          <w:sz w:val="28"/>
          <w:szCs w:val="28"/>
        </w:rPr>
      </w:pPr>
      <w:r w:rsidRPr="006464E2">
        <w:rPr>
          <w:b/>
          <w:i/>
          <w:sz w:val="28"/>
          <w:szCs w:val="28"/>
        </w:rPr>
        <w:t>Орфоэпические</w:t>
      </w:r>
      <w:r w:rsidRPr="00F72957">
        <w:rPr>
          <w:sz w:val="28"/>
          <w:szCs w:val="28"/>
        </w:rPr>
        <w:t xml:space="preserve"> нормы не допускают искажения акустического образа слова, части слова или отрезка речи, они регулируют единообразие произносимой речи (восприни</w:t>
      </w:r>
      <w:r w:rsidRPr="00F72957">
        <w:rPr>
          <w:sz w:val="28"/>
          <w:szCs w:val="28"/>
        </w:rPr>
        <w:softHyphen/>
        <w:t>маемой на слух). Эти нормы зафиксированы в</w:t>
      </w:r>
      <w:bookmarkStart w:id="0" w:name="_GoBack"/>
      <w:bookmarkEnd w:id="0"/>
      <w:r w:rsidRPr="00F72957">
        <w:rPr>
          <w:sz w:val="28"/>
          <w:szCs w:val="28"/>
        </w:rPr>
        <w:t xml:space="preserve"> специальных словарях русского языка. </w:t>
      </w:r>
    </w:p>
    <w:p w:rsidR="00687A05" w:rsidRDefault="00687A05" w:rsidP="00687A05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1) Иноязычные слова в русском языке, в которых встречается сочетание согласного и гласной</w:t>
      </w:r>
      <w:proofErr w:type="gramStart"/>
      <w:r w:rsidRPr="00F72957">
        <w:rPr>
          <w:sz w:val="28"/>
          <w:szCs w:val="28"/>
        </w:rPr>
        <w:t xml:space="preserve"> Е</w:t>
      </w:r>
      <w:proofErr w:type="gramEnd"/>
      <w:r w:rsidRPr="00F72957">
        <w:rPr>
          <w:sz w:val="28"/>
          <w:szCs w:val="28"/>
        </w:rPr>
        <w:t>, должны получать смягчение этого согласного. Но эта закономерность имеет немало исключений:</w:t>
      </w:r>
    </w:p>
    <w:p w:rsidR="00687A05" w:rsidRPr="00F72957" w:rsidRDefault="00687A05" w:rsidP="00687A05">
      <w:pPr>
        <w:ind w:firstLine="567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5"/>
        <w:gridCol w:w="4686"/>
      </w:tblGrid>
      <w:tr w:rsidR="00687A05" w:rsidRPr="00F72957" w:rsidTr="00E10F89"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ind w:firstLine="567"/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>Твердое произношение</w:t>
            </w:r>
          </w:p>
        </w:tc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ind w:firstLine="567"/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>Мягкое произношение</w:t>
            </w:r>
          </w:p>
        </w:tc>
      </w:tr>
      <w:tr w:rsidR="00687A05" w:rsidRPr="00F72957" w:rsidTr="00E10F89"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>бизнес, бутерброд, детектив, интервал, интервью, компьютер, менеджер, продюсер, тезис, тест</w:t>
            </w:r>
          </w:p>
        </w:tc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 xml:space="preserve">академия, декада, демократия, крем, музей, пресса, термин, дегустация, одеколон, фанера </w:t>
            </w:r>
          </w:p>
        </w:tc>
      </w:tr>
    </w:tbl>
    <w:p w:rsidR="00687A05" w:rsidRPr="00F72957" w:rsidRDefault="00687A05" w:rsidP="00687A05">
      <w:pPr>
        <w:ind w:firstLine="567"/>
        <w:jc w:val="both"/>
        <w:rPr>
          <w:i/>
          <w:spacing w:val="-6"/>
          <w:sz w:val="28"/>
          <w:szCs w:val="28"/>
        </w:rPr>
      </w:pPr>
    </w:p>
    <w:p w:rsidR="00687A05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>2) В связи с тем, что гласная буква</w:t>
      </w:r>
      <w:proofErr w:type="gramStart"/>
      <w:r w:rsidRPr="00F72957">
        <w:rPr>
          <w:spacing w:val="-6"/>
          <w:sz w:val="28"/>
          <w:szCs w:val="28"/>
        </w:rPr>
        <w:t xml:space="preserve"> Ё</w:t>
      </w:r>
      <w:proofErr w:type="gramEnd"/>
      <w:r w:rsidRPr="00F72957">
        <w:rPr>
          <w:spacing w:val="-6"/>
          <w:sz w:val="28"/>
          <w:szCs w:val="28"/>
        </w:rPr>
        <w:t xml:space="preserve"> перестала использоваться в книгопечатании, возникло много ошибок в произношени</w:t>
      </w:r>
      <w:r>
        <w:rPr>
          <w:spacing w:val="-6"/>
          <w:sz w:val="28"/>
          <w:szCs w:val="28"/>
        </w:rPr>
        <w:t>и</w:t>
      </w:r>
      <w:r w:rsidRPr="00F72957">
        <w:rPr>
          <w:spacing w:val="-6"/>
          <w:sz w:val="28"/>
          <w:szCs w:val="28"/>
        </w:rPr>
        <w:t xml:space="preserve"> слов с буквами Е и Ё:</w:t>
      </w:r>
    </w:p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4"/>
        <w:gridCol w:w="5027"/>
      </w:tblGrid>
      <w:tr w:rsidR="00687A05" w:rsidRPr="00F72957" w:rsidTr="00E10F89"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ind w:firstLine="567"/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>Е</w:t>
            </w:r>
          </w:p>
        </w:tc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ind w:firstLine="567"/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>Ё</w:t>
            </w:r>
          </w:p>
        </w:tc>
      </w:tr>
      <w:tr w:rsidR="00687A05" w:rsidRPr="00F72957" w:rsidTr="00E10F89"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>афера, бытие, гололедица, опека, оседлый, преемник, недоуменный, женоненавистник</w:t>
            </w:r>
          </w:p>
        </w:tc>
        <w:tc>
          <w:tcPr>
            <w:tcW w:w="0" w:type="auto"/>
            <w:shd w:val="clear" w:color="auto" w:fill="auto"/>
          </w:tcPr>
          <w:p w:rsidR="00687A05" w:rsidRPr="00F72957" w:rsidRDefault="00687A05" w:rsidP="00E10F89">
            <w:pPr>
              <w:jc w:val="both"/>
              <w:rPr>
                <w:spacing w:val="-6"/>
                <w:sz w:val="28"/>
                <w:szCs w:val="28"/>
              </w:rPr>
            </w:pPr>
            <w:r w:rsidRPr="00F72957">
              <w:rPr>
                <w:spacing w:val="-6"/>
                <w:sz w:val="28"/>
                <w:szCs w:val="28"/>
              </w:rPr>
              <w:t>безнад</w:t>
            </w:r>
            <w:r>
              <w:rPr>
                <w:spacing w:val="-6"/>
                <w:sz w:val="28"/>
                <w:szCs w:val="28"/>
              </w:rPr>
              <w:t>ё</w:t>
            </w:r>
            <w:r w:rsidRPr="00F72957">
              <w:rPr>
                <w:spacing w:val="-6"/>
                <w:sz w:val="28"/>
                <w:szCs w:val="28"/>
              </w:rPr>
              <w:t>жный, бл</w:t>
            </w:r>
            <w:r>
              <w:rPr>
                <w:spacing w:val="-6"/>
                <w:sz w:val="28"/>
                <w:szCs w:val="28"/>
              </w:rPr>
              <w:t>ёклый, белё</w:t>
            </w:r>
            <w:r w:rsidRPr="00F72957">
              <w:rPr>
                <w:spacing w:val="-6"/>
                <w:sz w:val="28"/>
                <w:szCs w:val="28"/>
              </w:rPr>
              <w:t xml:space="preserve">сый, </w:t>
            </w:r>
            <w:proofErr w:type="gramStart"/>
            <w:r w:rsidRPr="00F72957">
              <w:rPr>
                <w:spacing w:val="-6"/>
                <w:sz w:val="28"/>
                <w:szCs w:val="28"/>
              </w:rPr>
              <w:t>изд</w:t>
            </w:r>
            <w:r>
              <w:rPr>
                <w:spacing w:val="-6"/>
                <w:sz w:val="28"/>
                <w:szCs w:val="28"/>
              </w:rPr>
              <w:t>ёвка</w:t>
            </w:r>
            <w:proofErr w:type="gramEnd"/>
            <w:r>
              <w:rPr>
                <w:spacing w:val="-6"/>
                <w:sz w:val="28"/>
                <w:szCs w:val="28"/>
              </w:rPr>
              <w:t>, манё</w:t>
            </w:r>
            <w:r w:rsidRPr="00F72957">
              <w:rPr>
                <w:spacing w:val="-6"/>
                <w:sz w:val="28"/>
                <w:szCs w:val="28"/>
              </w:rPr>
              <w:t>вры, на</w:t>
            </w:r>
            <w:r>
              <w:rPr>
                <w:spacing w:val="-6"/>
                <w:sz w:val="28"/>
                <w:szCs w:val="28"/>
              </w:rPr>
              <w:t>ё</w:t>
            </w:r>
            <w:r w:rsidRPr="00F72957">
              <w:rPr>
                <w:spacing w:val="-6"/>
                <w:sz w:val="28"/>
                <w:szCs w:val="28"/>
              </w:rPr>
              <w:t>мник, плат</w:t>
            </w:r>
            <w:r>
              <w:rPr>
                <w:spacing w:val="-6"/>
                <w:sz w:val="28"/>
                <w:szCs w:val="28"/>
              </w:rPr>
              <w:t>ё</w:t>
            </w:r>
            <w:r w:rsidRPr="00F72957">
              <w:rPr>
                <w:spacing w:val="-6"/>
                <w:sz w:val="28"/>
                <w:szCs w:val="28"/>
              </w:rPr>
              <w:t>жеспособный, одноим</w:t>
            </w:r>
            <w:r>
              <w:rPr>
                <w:spacing w:val="-6"/>
                <w:sz w:val="28"/>
                <w:szCs w:val="28"/>
              </w:rPr>
              <w:t>ё</w:t>
            </w:r>
            <w:r w:rsidRPr="00F72957">
              <w:rPr>
                <w:spacing w:val="-6"/>
                <w:sz w:val="28"/>
                <w:szCs w:val="28"/>
              </w:rPr>
              <w:t>нный</w:t>
            </w:r>
          </w:p>
        </w:tc>
      </w:tr>
    </w:tbl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</w:p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 xml:space="preserve">3) Сочетание ЧН, как правило, произносится в соответствии с написанием: </w:t>
      </w:r>
      <w:proofErr w:type="gramStart"/>
      <w:r w:rsidRPr="00F72957">
        <w:rPr>
          <w:spacing w:val="-6"/>
          <w:sz w:val="28"/>
          <w:szCs w:val="28"/>
        </w:rPr>
        <w:t>античный</w:t>
      </w:r>
      <w:proofErr w:type="gramEnd"/>
      <w:r w:rsidRPr="00F72957">
        <w:rPr>
          <w:spacing w:val="-6"/>
          <w:sz w:val="28"/>
          <w:szCs w:val="28"/>
        </w:rPr>
        <w:t>, вечный. Но в некоторых словах произносится как [ШН]:</w:t>
      </w:r>
    </w:p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>- в женских отчествах (</w:t>
      </w:r>
      <w:proofErr w:type="spellStart"/>
      <w:r w:rsidRPr="00F72957">
        <w:rPr>
          <w:spacing w:val="-6"/>
          <w:sz w:val="28"/>
          <w:szCs w:val="28"/>
        </w:rPr>
        <w:t>Саввична</w:t>
      </w:r>
      <w:proofErr w:type="spellEnd"/>
      <w:r w:rsidRPr="00F72957">
        <w:rPr>
          <w:spacing w:val="-6"/>
          <w:sz w:val="28"/>
          <w:szCs w:val="28"/>
        </w:rPr>
        <w:t>, Фоминична, Ильинична, Никитична),</w:t>
      </w:r>
    </w:p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>- в словах конечно, скучно, нарочно, яичница, скворечник, прачечная, перечница.</w:t>
      </w:r>
    </w:p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>4) К орфоэпическим ошибкам относится неоправданное выпадение или прибавление гласных и согласных в произнесении иноязычного слова:</w:t>
      </w:r>
    </w:p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 xml:space="preserve">- </w:t>
      </w:r>
      <w:proofErr w:type="spellStart"/>
      <w:r w:rsidRPr="00F72957">
        <w:rPr>
          <w:spacing w:val="-6"/>
          <w:sz w:val="28"/>
          <w:szCs w:val="28"/>
        </w:rPr>
        <w:t>инИциалы</w:t>
      </w:r>
      <w:proofErr w:type="spellEnd"/>
      <w:r w:rsidRPr="00F72957">
        <w:rPr>
          <w:spacing w:val="-6"/>
          <w:sz w:val="28"/>
          <w:szCs w:val="28"/>
        </w:rPr>
        <w:t xml:space="preserve">, </w:t>
      </w:r>
      <w:proofErr w:type="spellStart"/>
      <w:r w:rsidRPr="00F72957">
        <w:rPr>
          <w:spacing w:val="-6"/>
          <w:sz w:val="28"/>
          <w:szCs w:val="28"/>
        </w:rPr>
        <w:t>инИциатива</w:t>
      </w:r>
      <w:proofErr w:type="spellEnd"/>
      <w:r w:rsidRPr="00F72957">
        <w:rPr>
          <w:spacing w:val="-6"/>
          <w:sz w:val="28"/>
          <w:szCs w:val="28"/>
        </w:rPr>
        <w:t xml:space="preserve">, </w:t>
      </w:r>
      <w:proofErr w:type="spellStart"/>
      <w:r w:rsidRPr="00F72957">
        <w:rPr>
          <w:spacing w:val="-6"/>
          <w:sz w:val="28"/>
          <w:szCs w:val="28"/>
        </w:rPr>
        <w:t>конъюНктура</w:t>
      </w:r>
      <w:proofErr w:type="spellEnd"/>
      <w:r w:rsidRPr="00F72957">
        <w:rPr>
          <w:spacing w:val="-6"/>
          <w:sz w:val="28"/>
          <w:szCs w:val="28"/>
        </w:rPr>
        <w:t xml:space="preserve">, </w:t>
      </w:r>
      <w:proofErr w:type="spellStart"/>
      <w:r w:rsidRPr="00F72957">
        <w:rPr>
          <w:spacing w:val="-6"/>
          <w:sz w:val="28"/>
          <w:szCs w:val="28"/>
        </w:rPr>
        <w:t>скРупулезно</w:t>
      </w:r>
      <w:proofErr w:type="spellEnd"/>
      <w:r w:rsidRPr="00F72957">
        <w:rPr>
          <w:spacing w:val="-6"/>
          <w:sz w:val="28"/>
          <w:szCs w:val="28"/>
        </w:rPr>
        <w:t>;</w:t>
      </w:r>
    </w:p>
    <w:p w:rsidR="00687A05" w:rsidRPr="00F72957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>- дерм</w:t>
      </w:r>
      <w:proofErr w:type="gramStart"/>
      <w:r w:rsidRPr="00F72957">
        <w:rPr>
          <w:spacing w:val="-6"/>
          <w:sz w:val="28"/>
          <w:szCs w:val="28"/>
        </w:rPr>
        <w:t>а(</w:t>
      </w:r>
      <w:proofErr w:type="gramEnd"/>
      <w:r w:rsidRPr="00F72957">
        <w:rPr>
          <w:spacing w:val="-6"/>
          <w:sz w:val="28"/>
          <w:szCs w:val="28"/>
        </w:rPr>
        <w:t>н)тин, дико(о)</w:t>
      </w:r>
      <w:proofErr w:type="spellStart"/>
      <w:r w:rsidRPr="00F72957">
        <w:rPr>
          <w:spacing w:val="-6"/>
          <w:sz w:val="28"/>
          <w:szCs w:val="28"/>
        </w:rPr>
        <w:t>браз</w:t>
      </w:r>
      <w:proofErr w:type="spellEnd"/>
      <w:r w:rsidRPr="00F72957">
        <w:rPr>
          <w:spacing w:val="-6"/>
          <w:sz w:val="28"/>
          <w:szCs w:val="28"/>
        </w:rPr>
        <w:t xml:space="preserve">, </w:t>
      </w:r>
      <w:proofErr w:type="spellStart"/>
      <w:r>
        <w:rPr>
          <w:spacing w:val="-6"/>
          <w:sz w:val="28"/>
          <w:szCs w:val="28"/>
        </w:rPr>
        <w:t>инци</w:t>
      </w:r>
      <w:proofErr w:type="spellEnd"/>
      <w:r>
        <w:rPr>
          <w:spacing w:val="-6"/>
          <w:sz w:val="28"/>
          <w:szCs w:val="28"/>
        </w:rPr>
        <w:t>(н)</w:t>
      </w:r>
      <w:proofErr w:type="spellStart"/>
      <w:r>
        <w:rPr>
          <w:spacing w:val="-6"/>
          <w:sz w:val="28"/>
          <w:szCs w:val="28"/>
        </w:rPr>
        <w:t>дент</w:t>
      </w:r>
      <w:proofErr w:type="spellEnd"/>
      <w:r>
        <w:rPr>
          <w:spacing w:val="-6"/>
          <w:sz w:val="28"/>
          <w:szCs w:val="28"/>
        </w:rPr>
        <w:t xml:space="preserve">, </w:t>
      </w:r>
      <w:proofErr w:type="spellStart"/>
      <w:r>
        <w:rPr>
          <w:spacing w:val="-6"/>
          <w:sz w:val="28"/>
          <w:szCs w:val="28"/>
        </w:rPr>
        <w:t>конста</w:t>
      </w:r>
      <w:proofErr w:type="spellEnd"/>
      <w:r>
        <w:rPr>
          <w:spacing w:val="-6"/>
          <w:sz w:val="28"/>
          <w:szCs w:val="28"/>
        </w:rPr>
        <w:t xml:space="preserve">(н)тировать, </w:t>
      </w:r>
      <w:proofErr w:type="spellStart"/>
      <w:r w:rsidRPr="00F72957">
        <w:rPr>
          <w:spacing w:val="-6"/>
          <w:sz w:val="28"/>
          <w:szCs w:val="28"/>
        </w:rPr>
        <w:t>компроме</w:t>
      </w:r>
      <w:proofErr w:type="spellEnd"/>
      <w:r w:rsidRPr="00F72957">
        <w:rPr>
          <w:spacing w:val="-6"/>
          <w:sz w:val="28"/>
          <w:szCs w:val="28"/>
        </w:rPr>
        <w:t xml:space="preserve">(н)тировать, интриган(т), </w:t>
      </w:r>
      <w:proofErr w:type="spellStart"/>
      <w:r w:rsidRPr="00F72957">
        <w:rPr>
          <w:spacing w:val="-6"/>
          <w:sz w:val="28"/>
          <w:szCs w:val="28"/>
        </w:rPr>
        <w:t>юрис</w:t>
      </w:r>
      <w:proofErr w:type="spellEnd"/>
      <w:r w:rsidRPr="00F72957">
        <w:rPr>
          <w:spacing w:val="-6"/>
          <w:sz w:val="28"/>
          <w:szCs w:val="28"/>
        </w:rPr>
        <w:t>(т)</w:t>
      </w:r>
      <w:proofErr w:type="spellStart"/>
      <w:r w:rsidRPr="00F72957">
        <w:rPr>
          <w:spacing w:val="-6"/>
          <w:sz w:val="28"/>
          <w:szCs w:val="28"/>
        </w:rPr>
        <w:t>консульт</w:t>
      </w:r>
      <w:proofErr w:type="spellEnd"/>
      <w:r w:rsidRPr="00F72957">
        <w:rPr>
          <w:spacing w:val="-6"/>
          <w:sz w:val="28"/>
          <w:szCs w:val="28"/>
        </w:rPr>
        <w:t xml:space="preserve">, </w:t>
      </w:r>
      <w:proofErr w:type="spellStart"/>
      <w:r w:rsidRPr="00F72957">
        <w:rPr>
          <w:spacing w:val="-6"/>
          <w:sz w:val="28"/>
          <w:szCs w:val="28"/>
        </w:rPr>
        <w:t>пирож</w:t>
      </w:r>
      <w:proofErr w:type="spellEnd"/>
      <w:r w:rsidRPr="00F72957">
        <w:rPr>
          <w:spacing w:val="-6"/>
          <w:sz w:val="28"/>
          <w:szCs w:val="28"/>
        </w:rPr>
        <w:t>(е)</w:t>
      </w:r>
      <w:proofErr w:type="spellStart"/>
      <w:r w:rsidRPr="00F72957">
        <w:rPr>
          <w:spacing w:val="-6"/>
          <w:sz w:val="28"/>
          <w:szCs w:val="28"/>
        </w:rPr>
        <w:t>ное</w:t>
      </w:r>
      <w:proofErr w:type="spellEnd"/>
      <w:r w:rsidRPr="00F72957">
        <w:rPr>
          <w:spacing w:val="-6"/>
          <w:sz w:val="28"/>
          <w:szCs w:val="28"/>
        </w:rPr>
        <w:t xml:space="preserve">, по(д)скользнуться, </w:t>
      </w:r>
      <w:proofErr w:type="spellStart"/>
      <w:r w:rsidRPr="00F72957">
        <w:rPr>
          <w:spacing w:val="-6"/>
          <w:sz w:val="28"/>
          <w:szCs w:val="28"/>
        </w:rPr>
        <w:t>прот</w:t>
      </w:r>
      <w:proofErr w:type="spellEnd"/>
      <w:r w:rsidRPr="00F72957">
        <w:rPr>
          <w:spacing w:val="-6"/>
          <w:sz w:val="28"/>
          <w:szCs w:val="28"/>
        </w:rPr>
        <w:t>(и)</w:t>
      </w:r>
      <w:proofErr w:type="spellStart"/>
      <w:r>
        <w:rPr>
          <w:spacing w:val="-6"/>
          <w:sz w:val="28"/>
          <w:szCs w:val="28"/>
        </w:rPr>
        <w:t>в</w:t>
      </w:r>
      <w:r w:rsidRPr="00F72957">
        <w:rPr>
          <w:spacing w:val="-6"/>
          <w:sz w:val="28"/>
          <w:szCs w:val="28"/>
        </w:rPr>
        <w:t>ень</w:t>
      </w:r>
      <w:proofErr w:type="spellEnd"/>
      <w:r w:rsidRPr="00F72957">
        <w:rPr>
          <w:spacing w:val="-6"/>
          <w:sz w:val="28"/>
          <w:szCs w:val="28"/>
        </w:rPr>
        <w:t xml:space="preserve">, </w:t>
      </w:r>
      <w:proofErr w:type="spellStart"/>
      <w:r w:rsidRPr="00F72957">
        <w:rPr>
          <w:spacing w:val="-6"/>
          <w:sz w:val="28"/>
          <w:szCs w:val="28"/>
        </w:rPr>
        <w:t>грейпфру</w:t>
      </w:r>
      <w:proofErr w:type="spellEnd"/>
      <w:r>
        <w:rPr>
          <w:spacing w:val="-6"/>
          <w:sz w:val="28"/>
          <w:szCs w:val="28"/>
        </w:rPr>
        <w:t>(к)</w:t>
      </w:r>
      <w:r w:rsidRPr="00F72957">
        <w:rPr>
          <w:spacing w:val="-6"/>
          <w:sz w:val="28"/>
          <w:szCs w:val="28"/>
        </w:rPr>
        <w:t xml:space="preserve">т, </w:t>
      </w:r>
      <w:proofErr w:type="spellStart"/>
      <w:r w:rsidRPr="00F72957">
        <w:rPr>
          <w:spacing w:val="-6"/>
          <w:sz w:val="28"/>
          <w:szCs w:val="28"/>
        </w:rPr>
        <w:t>благослов</w:t>
      </w:r>
      <w:proofErr w:type="spellEnd"/>
      <w:r w:rsidRPr="00F72957">
        <w:rPr>
          <w:spacing w:val="-6"/>
          <w:sz w:val="28"/>
          <w:szCs w:val="28"/>
        </w:rPr>
        <w:t>(л)</w:t>
      </w:r>
      <w:proofErr w:type="spellStart"/>
      <w:r w:rsidRPr="00F72957">
        <w:rPr>
          <w:spacing w:val="-6"/>
          <w:sz w:val="28"/>
          <w:szCs w:val="28"/>
        </w:rPr>
        <w:t>ение</w:t>
      </w:r>
      <w:proofErr w:type="spellEnd"/>
      <w:r w:rsidRPr="00F72957">
        <w:rPr>
          <w:spacing w:val="-6"/>
          <w:sz w:val="28"/>
          <w:szCs w:val="28"/>
        </w:rPr>
        <w:t xml:space="preserve">, </w:t>
      </w:r>
      <w:proofErr w:type="spellStart"/>
      <w:r w:rsidRPr="00F72957">
        <w:rPr>
          <w:spacing w:val="-6"/>
          <w:sz w:val="28"/>
          <w:szCs w:val="28"/>
        </w:rPr>
        <w:t>вдохнов</w:t>
      </w:r>
      <w:proofErr w:type="spellEnd"/>
      <w:r w:rsidRPr="00F72957">
        <w:rPr>
          <w:spacing w:val="-6"/>
          <w:sz w:val="28"/>
          <w:szCs w:val="28"/>
        </w:rPr>
        <w:t>(л)</w:t>
      </w:r>
      <w:proofErr w:type="spellStart"/>
      <w:r w:rsidRPr="00F72957">
        <w:rPr>
          <w:spacing w:val="-6"/>
          <w:sz w:val="28"/>
          <w:szCs w:val="28"/>
        </w:rPr>
        <w:t>ение</w:t>
      </w:r>
      <w:proofErr w:type="spellEnd"/>
      <w:r w:rsidRPr="00F72957">
        <w:rPr>
          <w:spacing w:val="-6"/>
          <w:sz w:val="28"/>
          <w:szCs w:val="28"/>
        </w:rPr>
        <w:t>.</w:t>
      </w:r>
    </w:p>
    <w:p w:rsidR="00632861" w:rsidRPr="00687A05" w:rsidRDefault="00687A05" w:rsidP="00687A05">
      <w:pPr>
        <w:ind w:firstLine="567"/>
        <w:jc w:val="both"/>
        <w:rPr>
          <w:spacing w:val="-6"/>
          <w:sz w:val="28"/>
          <w:szCs w:val="28"/>
        </w:rPr>
      </w:pPr>
      <w:r w:rsidRPr="00F72957">
        <w:rPr>
          <w:spacing w:val="-6"/>
          <w:sz w:val="28"/>
          <w:szCs w:val="28"/>
        </w:rPr>
        <w:t xml:space="preserve">Раздел орфоэпии, изучающий нормы ударения, называется </w:t>
      </w:r>
      <w:r w:rsidRPr="00F72957">
        <w:rPr>
          <w:i/>
          <w:spacing w:val="-6"/>
          <w:sz w:val="28"/>
          <w:szCs w:val="28"/>
        </w:rPr>
        <w:t>акцентология</w:t>
      </w:r>
      <w:r w:rsidRPr="00F72957">
        <w:rPr>
          <w:spacing w:val="-6"/>
          <w:sz w:val="28"/>
          <w:szCs w:val="28"/>
        </w:rPr>
        <w:t>. Существуют языки, в которых ударение закреплено за определенным слогом: французский и казахский – последний слог, польский – предпоследний. В русском языке ударение подвижное, то есть может падать на разные слоги и менять свою позицию в разных формах одного слова. Это порождает большое количество произносительных ошибок, во избежание которых необходимо обращаться к орфоэпическим словарям</w:t>
      </w:r>
      <w:r>
        <w:rPr>
          <w:spacing w:val="-6"/>
          <w:sz w:val="28"/>
          <w:szCs w:val="28"/>
        </w:rPr>
        <w:t>.</w:t>
      </w:r>
      <w:r w:rsidRPr="00F72957">
        <w:rPr>
          <w:spacing w:val="-6"/>
          <w:sz w:val="28"/>
          <w:szCs w:val="28"/>
        </w:rPr>
        <w:t xml:space="preserve"> </w:t>
      </w:r>
    </w:p>
    <w:sectPr w:rsidR="00632861" w:rsidRPr="00687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9CF"/>
    <w:rsid w:val="004279CF"/>
    <w:rsid w:val="00632861"/>
    <w:rsid w:val="006464E2"/>
    <w:rsid w:val="00687A05"/>
    <w:rsid w:val="00DA7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2020-08-04T03:19:00Z</cp:lastPrinted>
  <dcterms:created xsi:type="dcterms:W3CDTF">2020-07-23T11:31:00Z</dcterms:created>
  <dcterms:modified xsi:type="dcterms:W3CDTF">2020-08-04T03:19:00Z</dcterms:modified>
</cp:coreProperties>
</file>